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吉他装配制作专项职业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能力考核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规范</w:t>
      </w:r>
    </w:p>
    <w:bookmarkEnd w:id="0"/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定义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使用专用设备和工具，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将弦钮等配件完成吉他组装</w:t>
      </w:r>
      <w:r>
        <w:rPr>
          <w:rFonts w:hint="eastAsia" w:ascii="仿宋_GB2312" w:hAnsi="仿宋_GB2312" w:eastAsia="仿宋_GB2312" w:cs="仿宋_GB2312"/>
          <w:sz w:val="32"/>
          <w:szCs w:val="32"/>
        </w:rPr>
        <w:t>的人员。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适用对象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运用或准备运用本项能力求职、就业的人员。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内容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与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能力标准</w:t>
      </w:r>
    </w:p>
    <w:tbl>
      <w:tblPr>
        <w:tblStyle w:val="3"/>
        <w:tblW w:w="9340" w:type="dxa"/>
        <w:tblInd w:w="-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3910"/>
        <w:gridCol w:w="3862"/>
        <w:gridCol w:w="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340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能力名称： 吉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他装配工作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 xml:space="preserve">         职业领域： 吉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他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制作工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5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工作任务</w:t>
            </w:r>
          </w:p>
        </w:tc>
        <w:tc>
          <w:tcPr>
            <w:tcW w:w="391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操作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项目</w:t>
            </w:r>
          </w:p>
        </w:tc>
        <w:tc>
          <w:tcPr>
            <w:tcW w:w="386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相关知识</w:t>
            </w:r>
          </w:p>
        </w:tc>
        <w:tc>
          <w:tcPr>
            <w:tcW w:w="80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考核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比重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7" w:hRule="atLeast"/>
        </w:trPr>
        <w:tc>
          <w:tcPr>
            <w:tcW w:w="75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配件准备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准备工具</w:t>
            </w:r>
          </w:p>
        </w:tc>
        <w:tc>
          <w:tcPr>
            <w:tcW w:w="39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1能够辨识吉他的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配件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，区分各类型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配件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对琴的影响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2能够准确选择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配件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能够正确选用吉他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配件工具机器</w:t>
            </w:r>
          </w:p>
        </w:tc>
        <w:tc>
          <w:tcPr>
            <w:tcW w:w="3862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各型号吉他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配件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的分类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吉他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配件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的辨识方法与要点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吉他常见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配件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知识</w:t>
            </w:r>
          </w:p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吉他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下码制作及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常见尺寸要求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一般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吉他配件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工具、机具的使用与保养方法</w:t>
            </w:r>
          </w:p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根据琴的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形状对吉他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配件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进行调整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装配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。</w:t>
            </w:r>
          </w:p>
        </w:tc>
        <w:tc>
          <w:tcPr>
            <w:tcW w:w="80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75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工艺准备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现场准 备</w:t>
            </w:r>
          </w:p>
        </w:tc>
        <w:tc>
          <w:tcPr>
            <w:tcW w:w="39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吉他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准备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4.1能够做好工作环境准备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4.2合理堆放、整理吉他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862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常用吉他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配件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的种类、性质与用途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吉他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配件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的种类和规格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.装配不当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的预防和一般补救方法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吉他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装配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后的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放置、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防潮处理方法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吉他装配防止刮伤漆面、磕碰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有关温湿度及卫生条件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装配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施工操作工艺知识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</w:trPr>
        <w:tc>
          <w:tcPr>
            <w:tcW w:w="75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上下枕的安装下码制作、弦距处理</w:t>
            </w:r>
          </w:p>
        </w:tc>
        <w:tc>
          <w:tcPr>
            <w:tcW w:w="391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1.能够制作并安装上下枕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能够根据吉他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桶型对吉他下码设计制作、弦距处理得当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86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1不同型号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下码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制作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2吉他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下码、弦距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的知识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3吉他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下码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的鉴别方法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4.上下枕的制作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75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弦钮的安装</w:t>
            </w:r>
          </w:p>
        </w:tc>
        <w:tc>
          <w:tcPr>
            <w:tcW w:w="391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能够完成弦钮的安装</w:t>
            </w:r>
          </w:p>
        </w:tc>
        <w:tc>
          <w:tcPr>
            <w:tcW w:w="386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合理搭配弦钮</w:t>
            </w:r>
          </w:p>
        </w:tc>
        <w:tc>
          <w:tcPr>
            <w:tcW w:w="80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75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指板品丝安装与找平</w:t>
            </w:r>
          </w:p>
        </w:tc>
        <w:tc>
          <w:tcPr>
            <w:tcW w:w="39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1.能够进行指板找平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2.安装品丝</w:t>
            </w:r>
          </w:p>
        </w:tc>
        <w:tc>
          <w:tcPr>
            <w:tcW w:w="386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指板找平的知识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品丝安装</w:t>
            </w:r>
          </w:p>
        </w:tc>
        <w:tc>
          <w:tcPr>
            <w:tcW w:w="80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75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调音与琴弦的安装</w:t>
            </w:r>
          </w:p>
        </w:tc>
        <w:tc>
          <w:tcPr>
            <w:tcW w:w="39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能够使用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调音器进行调音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2.能够完成吉他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调音后整装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3.能够完成民谣吉他、尤克里里、古典吉他琴弦的安装</w:t>
            </w:r>
          </w:p>
        </w:tc>
        <w:tc>
          <w:tcPr>
            <w:tcW w:w="386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吉他调音动作要领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牢记吉他一至六弦的固定音名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3.民谣吉他、尤克里里、古典吉他琴弦的安装要点</w:t>
            </w:r>
          </w:p>
        </w:tc>
        <w:tc>
          <w:tcPr>
            <w:tcW w:w="80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75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阐述</w:t>
            </w:r>
          </w:p>
        </w:tc>
        <w:tc>
          <w:tcPr>
            <w:tcW w:w="39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阐述装配中哪些对吉他演奏者有影响</w:t>
            </w:r>
          </w:p>
        </w:tc>
        <w:tc>
          <w:tcPr>
            <w:tcW w:w="386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柄型、弦距的要求与调整</w:t>
            </w:r>
          </w:p>
        </w:tc>
        <w:tc>
          <w:tcPr>
            <w:tcW w:w="80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15%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要求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（一）申报条件</w:t>
      </w:r>
    </w:p>
    <w:p>
      <w:pPr>
        <w:ind w:firstLine="320" w:firstLineChars="1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达到法定劳动年龄，具有相应技能的劳动者均可申报。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考评员构成</w:t>
      </w:r>
    </w:p>
    <w:p>
      <w:pPr>
        <w:ind w:firstLine="320" w:firstLineChars="1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考评员应具备一定的吉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他</w:t>
      </w:r>
      <w:r>
        <w:rPr>
          <w:rFonts w:hint="eastAsia" w:ascii="仿宋_GB2312" w:hAnsi="仿宋_GB2312" w:eastAsia="仿宋_GB2312" w:cs="仿宋_GB2312"/>
          <w:sz w:val="32"/>
          <w:szCs w:val="32"/>
        </w:rPr>
        <w:t>制作专业知识及实际操作经验；每个考评组中不少于3名考评员。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考评员资格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机构采取聘用行业从业时间10年以上有影响力的专家或吉他行业大师工作室领班人，并参加考评员培训班培训合格者为吉他相关专项考核的考评员。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方式</w:t>
      </w:r>
    </w:p>
    <w:p>
      <w:pPr>
        <w:ind w:firstLine="480" w:firstLineChars="15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方式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采取实际操作的考评方式，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实际操作考核时间为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120~180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，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场地要求：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场所：水、电、窗帘、空调等设施齐全、照明设备完备、符合公共卫生要求的标准教室，面积不小于60平方米。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设备：满足技能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认定</w:t>
      </w:r>
      <w:r>
        <w:rPr>
          <w:rFonts w:hint="eastAsia" w:ascii="仿宋_GB2312" w:hAnsi="仿宋_GB2312" w:eastAsia="仿宋_GB2312" w:cs="仿宋_GB2312"/>
          <w:sz w:val="32"/>
          <w:szCs w:val="32"/>
        </w:rPr>
        <w:t>需要有相应的设备和设施、光线充足、安全设施完善场所进行。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D27DE"/>
    <w:rsid w:val="02B26E88"/>
    <w:rsid w:val="13DD27DE"/>
    <w:rsid w:val="424419F4"/>
    <w:rsid w:val="69D460AD"/>
    <w:rsid w:val="7CE8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黑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2021-08-20T02:07:00Z</dcterms:created>
  <dc:creator>静水流深1381071729</dc:creator>
  <cp:lastModifiedBy>静水流深1381071729</cp:lastModifiedBy>
  <dcterms:modified xsi:type="dcterms:W3CDTF">2021-08-20T02:11:53Z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F502BC9C94B443C19E08D0C6AA71F83A</vt:lpwstr>
  </property>
</Properties>
</file>